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288" w:rsidRPr="007C0288" w:rsidRDefault="007C0288" w:rsidP="007C0288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7C0288">
        <w:rPr>
          <w:b/>
          <w:sz w:val="28"/>
          <w:szCs w:val="28"/>
        </w:rPr>
        <w:t xml:space="preserve">Отчет о контрольной работе Министерства финансов </w:t>
      </w:r>
    </w:p>
    <w:p w:rsidR="007C0288" w:rsidRPr="007C0288" w:rsidRDefault="007C0288" w:rsidP="007C0288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7C0288">
        <w:rPr>
          <w:b/>
          <w:sz w:val="28"/>
          <w:szCs w:val="28"/>
        </w:rPr>
        <w:t xml:space="preserve">Удмуртской Республики </w:t>
      </w:r>
    </w:p>
    <w:p w:rsidR="007C0288" w:rsidRPr="007C0288" w:rsidRDefault="007C0288" w:rsidP="007C0288">
      <w:pPr>
        <w:spacing w:line="276" w:lineRule="auto"/>
        <w:ind w:firstLine="709"/>
        <w:jc w:val="center"/>
        <w:rPr>
          <w:b/>
          <w:sz w:val="28"/>
          <w:szCs w:val="28"/>
        </w:rPr>
      </w:pPr>
    </w:p>
    <w:p w:rsidR="00C40717" w:rsidRDefault="007C0288" w:rsidP="00053C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0288">
        <w:rPr>
          <w:sz w:val="28"/>
          <w:szCs w:val="28"/>
        </w:rPr>
        <w:t>В 202</w:t>
      </w:r>
      <w:r w:rsidR="00C40717">
        <w:rPr>
          <w:sz w:val="28"/>
          <w:szCs w:val="28"/>
        </w:rPr>
        <w:t>3</w:t>
      </w:r>
      <w:r w:rsidRPr="007C0288">
        <w:rPr>
          <w:sz w:val="28"/>
          <w:szCs w:val="28"/>
        </w:rPr>
        <w:t xml:space="preserve"> году Министерством в рамках исполнения установленных полномочий осуществлялся контроль за соблюдением бюджетного законодательства и </w:t>
      </w:r>
      <w:r w:rsidRPr="00BE312A">
        <w:rPr>
          <w:sz w:val="28"/>
          <w:szCs w:val="28"/>
        </w:rPr>
        <w:t xml:space="preserve">законодательства о закупках. По итогам года проведено </w:t>
      </w:r>
      <w:r w:rsidR="00C40717">
        <w:rPr>
          <w:sz w:val="28"/>
          <w:szCs w:val="28"/>
        </w:rPr>
        <w:t xml:space="preserve">35 </w:t>
      </w:r>
      <w:r w:rsidR="00C40717" w:rsidRPr="00300ACE">
        <w:rPr>
          <w:sz w:val="28"/>
          <w:szCs w:val="28"/>
        </w:rPr>
        <w:t xml:space="preserve">(из них 13 проверок, </w:t>
      </w:r>
      <w:r w:rsidR="00C40717" w:rsidRPr="003B2393">
        <w:rPr>
          <w:sz w:val="28"/>
          <w:szCs w:val="28"/>
        </w:rPr>
        <w:t>начатых в конце 2022 года).</w:t>
      </w:r>
      <w:r w:rsidR="00C40717">
        <w:rPr>
          <w:sz w:val="28"/>
          <w:szCs w:val="28"/>
        </w:rPr>
        <w:t xml:space="preserve"> </w:t>
      </w:r>
      <w:r w:rsidR="00C40717" w:rsidRPr="00C40717">
        <w:rPr>
          <w:sz w:val="28"/>
          <w:szCs w:val="28"/>
        </w:rPr>
        <w:t>Всего в ходе контрольных мероприятий проверено 79 учреждений (организаций), в 65 из них выявлены нарушения и недостатки.</w:t>
      </w:r>
    </w:p>
    <w:p w:rsidR="00C40717" w:rsidRPr="00C40717" w:rsidRDefault="00C40717" w:rsidP="00053C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0717">
        <w:rPr>
          <w:sz w:val="28"/>
          <w:szCs w:val="28"/>
        </w:rPr>
        <w:t xml:space="preserve">Общий объем проверенных средств составил 12 547,7 млн. руб. </w:t>
      </w:r>
    </w:p>
    <w:p w:rsidR="00C40717" w:rsidRDefault="00C40717" w:rsidP="00053C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0717">
        <w:rPr>
          <w:sz w:val="28"/>
          <w:szCs w:val="28"/>
        </w:rPr>
        <w:t>В ходе проверок выявлено нарушений на общую сумму 179,3 млн. руб.</w:t>
      </w:r>
    </w:p>
    <w:p w:rsidR="00C40717" w:rsidRDefault="00C40717" w:rsidP="00053C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0717">
        <w:rPr>
          <w:sz w:val="28"/>
          <w:szCs w:val="28"/>
        </w:rPr>
        <w:t>По результатам контрольных мероприятий, проведенных Минфином УР, в 2023 году устранено нарушений на сумму 22,6 млн. руб.</w:t>
      </w:r>
    </w:p>
    <w:p w:rsidR="00C40717" w:rsidRDefault="00C40717" w:rsidP="00053CCB">
      <w:pPr>
        <w:ind w:firstLine="709"/>
        <w:jc w:val="both"/>
        <w:rPr>
          <w:sz w:val="28"/>
          <w:szCs w:val="28"/>
        </w:rPr>
      </w:pPr>
      <w:r w:rsidRPr="00300ACE">
        <w:rPr>
          <w:sz w:val="28"/>
          <w:szCs w:val="28"/>
        </w:rPr>
        <w:t>Министерством финанс</w:t>
      </w:r>
      <w:bookmarkStart w:id="0" w:name="_GoBack"/>
      <w:bookmarkEnd w:id="0"/>
      <w:r w:rsidRPr="00300ACE">
        <w:rPr>
          <w:sz w:val="28"/>
          <w:szCs w:val="28"/>
        </w:rPr>
        <w:t xml:space="preserve">ов Удмуртской Республики </w:t>
      </w:r>
      <w:r>
        <w:rPr>
          <w:sz w:val="28"/>
          <w:szCs w:val="28"/>
        </w:rPr>
        <w:t xml:space="preserve">в </w:t>
      </w:r>
      <w:r w:rsidRPr="00300ACE">
        <w:rPr>
          <w:sz w:val="28"/>
          <w:szCs w:val="28"/>
        </w:rPr>
        <w:t>2023 году возбуждено 72 административных дела в отношении 48 должностных и 8 юридических лиц, рассмотрено 69 административных дел. Общая сумма наложенных административных штрафов составила 0,3 млн. рублей.</w:t>
      </w:r>
    </w:p>
    <w:p w:rsidR="00C40717" w:rsidRDefault="00C40717" w:rsidP="00053CCB">
      <w:pPr>
        <w:ind w:firstLine="709"/>
        <w:jc w:val="both"/>
        <w:rPr>
          <w:sz w:val="28"/>
          <w:szCs w:val="28"/>
        </w:rPr>
      </w:pPr>
      <w:r w:rsidRPr="003B2393">
        <w:rPr>
          <w:sz w:val="28"/>
          <w:szCs w:val="28"/>
        </w:rPr>
        <w:t>Составлено и исполнено одно уведомление о применении бюджетных мер принуждения.</w:t>
      </w:r>
    </w:p>
    <w:p w:rsidR="00C40717" w:rsidRPr="00300ACE" w:rsidRDefault="00C40717" w:rsidP="00053CCB">
      <w:pPr>
        <w:ind w:firstLine="709"/>
        <w:jc w:val="both"/>
        <w:rPr>
          <w:sz w:val="28"/>
          <w:szCs w:val="28"/>
        </w:rPr>
      </w:pPr>
      <w:r w:rsidRPr="00300ACE">
        <w:rPr>
          <w:sz w:val="28"/>
          <w:szCs w:val="28"/>
        </w:rPr>
        <w:t>По результатам контрольных мероприятий в 2023 году в адрес руководителей объектов контроля направлено 32 представления</w:t>
      </w:r>
      <w:r>
        <w:rPr>
          <w:sz w:val="28"/>
          <w:szCs w:val="28"/>
        </w:rPr>
        <w:t xml:space="preserve"> (</w:t>
      </w:r>
      <w:r w:rsidRPr="00300ACE">
        <w:rPr>
          <w:sz w:val="28"/>
          <w:szCs w:val="28"/>
        </w:rPr>
        <w:t>в том числе 13 представлений по результатам проверок 2022 года</w:t>
      </w:r>
      <w:r>
        <w:rPr>
          <w:sz w:val="28"/>
          <w:szCs w:val="28"/>
        </w:rPr>
        <w:t>)</w:t>
      </w:r>
      <w:r w:rsidRPr="00300ACE">
        <w:rPr>
          <w:sz w:val="28"/>
          <w:szCs w:val="28"/>
        </w:rPr>
        <w:t xml:space="preserve">. По представлениям (срок исполнения по которым наступил) в Министерство направлены отчеты об их исполнении. </w:t>
      </w:r>
    </w:p>
    <w:p w:rsidR="00C40717" w:rsidRDefault="00C40717" w:rsidP="00053CCB">
      <w:pPr>
        <w:ind w:firstLine="709"/>
        <w:jc w:val="both"/>
        <w:rPr>
          <w:sz w:val="28"/>
          <w:szCs w:val="28"/>
        </w:rPr>
      </w:pPr>
      <w:r w:rsidRPr="00300ACE">
        <w:rPr>
          <w:sz w:val="28"/>
          <w:szCs w:val="28"/>
        </w:rPr>
        <w:t>Информация по результатам 8 контрольных мероприятий, проведенных в государственных учреждениях Удмуртской Республики, передана в их вышестоящие органы. Письма содержат перечень мер, направленных на устранение нарушений и принятие мер по усилению ведомственного контроля.</w:t>
      </w:r>
    </w:p>
    <w:p w:rsidR="00C40717" w:rsidRDefault="00C40717" w:rsidP="00053CCB">
      <w:pPr>
        <w:ind w:firstLine="709"/>
        <w:jc w:val="both"/>
        <w:rPr>
          <w:sz w:val="28"/>
          <w:szCs w:val="28"/>
        </w:rPr>
      </w:pPr>
      <w:r w:rsidRPr="00300ACE">
        <w:rPr>
          <w:sz w:val="28"/>
          <w:szCs w:val="28"/>
        </w:rPr>
        <w:t xml:space="preserve">В Министерство промышленности и торговли Удмуртской Республики переданы материалы 2 проверок, проведенных в 2023 году, по фактам, содержащим признаки административных правонарушений в сфере закупок. </w:t>
      </w:r>
    </w:p>
    <w:p w:rsidR="007055DE" w:rsidRDefault="007055DE" w:rsidP="00C40717">
      <w:pPr>
        <w:spacing w:line="276" w:lineRule="auto"/>
        <w:ind w:firstLine="567"/>
        <w:jc w:val="both"/>
      </w:pPr>
    </w:p>
    <w:sectPr w:rsidR="007055DE" w:rsidSect="00705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88"/>
    <w:rsid w:val="00053CCB"/>
    <w:rsid w:val="002524A4"/>
    <w:rsid w:val="002A5737"/>
    <w:rsid w:val="0037196C"/>
    <w:rsid w:val="00382F7D"/>
    <w:rsid w:val="006E377B"/>
    <w:rsid w:val="007055DE"/>
    <w:rsid w:val="007C0288"/>
    <w:rsid w:val="00BE312A"/>
    <w:rsid w:val="00C4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214C53-F690-42D7-AEE6-DB593BBC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C0288"/>
    <w:pPr>
      <w:ind w:firstLine="709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7C02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7C02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severuhin</dc:creator>
  <cp:lastModifiedBy>severuhin</cp:lastModifiedBy>
  <cp:revision>4</cp:revision>
  <dcterms:created xsi:type="dcterms:W3CDTF">2024-03-28T09:16:00Z</dcterms:created>
  <dcterms:modified xsi:type="dcterms:W3CDTF">2024-04-02T07:11:00Z</dcterms:modified>
</cp:coreProperties>
</file>